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Buzzer</w:t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Voici comment fonctionne le buzzer (voir photo)</w:t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1- Vérifier sur le grand panneau de droite que le bouton noir soit vers la gauche "ON",</w:t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2- Allumer le tableau de bord avec le bouton sur le côté droit,</w:t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3- Appuyer sur le bouton identifié "Push to Start" soit le bouton "Home Score" ,</w:t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4- Appuyer sur la touche "Set" puis sur la touche "Time",</w:t>
        <w:br w:type="textWrapping"/>
        <w:t xml:space="preserve">5- Appuyer sur la touche "2" puis "5" puis “0” puis “0” (pour indiquer 25:00 minutes au chrono),</w:t>
        <w:br w:type="textWrapping"/>
        <w:t xml:space="preserve">6- Et appuyer sur la touche "Time on/off" pour démarrer le chrono.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1er set 25 min = 20h45 à 21h10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2e set 25 min = 21h10 à 21h35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3e set 25 min = 21h35  22h00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4e set 30 min = 22h00 à 22h30</w:t>
      </w:r>
    </w:p>
    <w:p w:rsidR="00000000" w:rsidDel="00000000" w:rsidP="00000000" w:rsidRDefault="00000000" w:rsidRPr="00000000" w14:paraId="00000008">
      <w:pPr>
        <w:ind w:left="0" w:firstLine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This is how the buzzer works (see photo)</w:t>
      </w:r>
    </w:p>
    <w:p w:rsidR="00000000" w:rsidDel="00000000" w:rsidP="00000000" w:rsidRDefault="00000000" w:rsidRPr="00000000" w14:paraId="0000000A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1- Check on the large right panel that the black button is towards the left "ON",</w:t>
        <w:br w:type="textWrapping"/>
        <w:t xml:space="preserve">2- Turn on the dashboard with the button on the right side,</w:t>
        <w:br w:type="textWrapping"/>
        <w:t xml:space="preserve">3- Press the button identify "Push to Start" or the button "Home Score",</w:t>
        <w:br w:type="textWrapping"/>
        <w:t xml:space="preserve">4- Press the "Set" key then the "Time" key,</w:t>
        <w:br w:type="textWrapping"/>
        <w:t xml:space="preserve">5- Press key "2" then "5" then "0" then "0" (to indicate 25:00 minutes on the stopwatch),</w:t>
        <w:br w:type="textWrapping"/>
        <w:t xml:space="preserve">6- And press the "Time on / off" key to start the chrono.</w:t>
      </w:r>
    </w:p>
    <w:p w:rsidR="00000000" w:rsidDel="00000000" w:rsidP="00000000" w:rsidRDefault="00000000" w:rsidRPr="00000000" w14:paraId="0000000B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voir plus d’infos sur </w:t>
      </w:r>
    </w:p>
    <w:p w:rsidR="00000000" w:rsidDel="00000000" w:rsidP="00000000" w:rsidRDefault="00000000" w:rsidRPr="00000000" w14:paraId="0000000D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highlight w:val="white"/>
            <w:u w:val="single"/>
            <w:rtl w:val="0"/>
          </w:rPr>
          <w:t xml:space="preserve">https://lvbv.org/images/Buzzer.docx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highlight w:val="white"/>
            <w:u w:val="single"/>
            <w:rtl w:val="0"/>
          </w:rPr>
          <w:t xml:space="preserve">https://lvbv.azurewebsites.net/images/Buzzer.docx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  <w:rtl w:val="0"/>
        </w:rPr>
        <w:t xml:space="preserve">Groupe Facebook de la ligue de VolleyBall Vanier</w:t>
      </w:r>
    </w:p>
    <w:p w:rsidR="00000000" w:rsidDel="00000000" w:rsidP="00000000" w:rsidRDefault="00000000" w:rsidRPr="00000000" w14:paraId="00000011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highlight w:val="white"/>
            <w:u w:val="single"/>
            <w:rtl w:val="0"/>
          </w:rPr>
          <w:t xml:space="preserve">https://www.facebook.com/groups/924162910960764/permalink/1185940254783027/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Helvetica Neue" w:cs="Helvetica Neue" w:eastAsia="Helvetica Neue" w:hAnsi="Helvetica Neue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143500" cy="8301038"/>
            <wp:effectExtent b="0" l="0" r="0" t="0"/>
            <wp:docPr descr="https://scontent-iad3-1.xx.fbcdn.net/v/t1.0-9/14633096_10153768188371640_8776702042271903360_n.jpg?oh=53fbdf0a26ec7311e316ee003563f7fc&amp;oe=58A583C6" id="1" name="image1.jpg"/>
            <a:graphic>
              <a:graphicData uri="http://schemas.openxmlformats.org/drawingml/2006/picture">
                <pic:pic>
                  <pic:nvPicPr>
                    <pic:cNvPr descr="https://scontent-iad3-1.xx.fbcdn.net/v/t1.0-9/14633096_10153768188371640_8776702042271903360_n.jpg?oh=53fbdf0a26ec7311e316ee003563f7fc&amp;oe=58A583C6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30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4872038" cy="8661400"/>
            <wp:effectExtent b="0" l="0" r="0" t="0"/>
            <wp:docPr descr="https://scontent-iad3-1.xx.fbcdn.net/v/t1.0-9/14650225_10153768195346640_3321423287551624171_n.jpg?oh=1f8bf6d24a18cb1972e414db50391d3e&amp;oe=5860C1BC" id="3" name="image3.jpg"/>
            <a:graphic>
              <a:graphicData uri="http://schemas.openxmlformats.org/drawingml/2006/picture">
                <pic:pic>
                  <pic:nvPicPr>
                    <pic:cNvPr descr="https://scontent-iad3-1.xx.fbcdn.net/v/t1.0-9/14650225_10153768195346640_3321423287551624171_n.jpg?oh=1f8bf6d24a18cb1972e414db50391d3e&amp;oe=5860C1BC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2038" cy="866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143500" cy="9144000"/>
            <wp:effectExtent b="0" l="0" r="0" t="0"/>
            <wp:docPr descr="https://scontent-iad3-1.xx.fbcdn.net/v/t1.0-9/14650241_10153768194071640_6984284604412600761_n.jpg?oh=e00a89da67eb081462e06f609e24c476&amp;oe=58A0B763" id="2" name="image4.jpg"/>
            <a:graphic>
              <a:graphicData uri="http://schemas.openxmlformats.org/drawingml/2006/picture">
                <pic:pic>
                  <pic:nvPicPr>
                    <pic:cNvPr descr="https://scontent-iad3-1.xx.fbcdn.net/v/t1.0-9/14650241_10153768194071640_6984284604412600761_n.jpg?oh=e00a89da67eb081462e06f609e24c476&amp;oe=58A0B763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272088" cy="9144000"/>
            <wp:effectExtent b="0" l="0" r="0" t="0"/>
            <wp:docPr descr="https://scontent-iad3-1.xx.fbcdn.net/v/t1.0-9/14656441_10153768199866640_5008136714025487809_n.jpg?oh=38c54cc800b2128389f23efa3f00e709&amp;oe=586869B9" id="4" name="image2.jpg"/>
            <a:graphic>
              <a:graphicData uri="http://schemas.openxmlformats.org/drawingml/2006/picture">
                <pic:pic>
                  <pic:nvPicPr>
                    <pic:cNvPr descr="https://scontent-iad3-1.xx.fbcdn.net/v/t1.0-9/14656441_10153768199866640_5008136714025487809_n.jpg?oh=38c54cc800b2128389f23efa3f00e709&amp;oe=586869B9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12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lvbv.org/images/Buzzer.docx" TargetMode="External"/><Relationship Id="rId7" Type="http://schemas.openxmlformats.org/officeDocument/2006/relationships/hyperlink" Target="https://lvbv.azurewebsites.net/images/Buzzer.docx" TargetMode="External"/><Relationship Id="rId8" Type="http://schemas.openxmlformats.org/officeDocument/2006/relationships/hyperlink" Target="https://www.facebook.com/groups/924162910960764/permalink/1185940254783027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